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1A3D" w:rsidRDefault="00611A3D" w:rsidP="00611A3D">
      <w:pPr>
        <w:pStyle w:val="a3"/>
        <w:spacing w:before="8"/>
        <w:ind w:left="0"/>
      </w:pPr>
    </w:p>
    <w:p w:rsidR="00611A3D" w:rsidRDefault="00611A3D" w:rsidP="00611A3D">
      <w:pPr>
        <w:spacing w:line="269" w:lineRule="exact"/>
        <w:ind w:left="822" w:hangingChars="374" w:hanging="822"/>
        <w:rPr>
          <w:b/>
          <w:sz w:val="20"/>
        </w:rPr>
      </w:pPr>
      <w:r>
        <w:rPr>
          <w:w w:val="105"/>
          <w:sz w:val="21"/>
        </w:rPr>
        <w:t>一、</w:t>
      </w:r>
      <w:r>
        <w:rPr>
          <w:b/>
          <w:w w:val="105"/>
          <w:sz w:val="20"/>
        </w:rPr>
        <w:t>数据来源和简介</w:t>
      </w:r>
    </w:p>
    <w:p w:rsidR="00611A3D" w:rsidRDefault="00611A3D" w:rsidP="00611A3D">
      <w:pPr>
        <w:pStyle w:val="a3"/>
        <w:spacing w:line="244" w:lineRule="auto"/>
        <w:ind w:leftChars="192" w:left="422" w:right="113" w:firstLineChars="7" w:firstLine="15"/>
      </w:pPr>
      <w:r>
        <w:t>1、数据来源，数据主要来源，均为国家各级机关公示数据、互联网公开数据信息或者授权使用的合法数据；</w:t>
      </w:r>
    </w:p>
    <w:p w:rsidR="00611A3D" w:rsidRDefault="00611A3D" w:rsidP="00611A3D">
      <w:pPr>
        <w:pStyle w:val="a3"/>
        <w:spacing w:line="242" w:lineRule="auto"/>
        <w:ind w:leftChars="192" w:left="422" w:right="113" w:firstLineChars="7" w:firstLine="15"/>
      </w:pPr>
      <w:r>
        <w:t>2、数据覆盖维度:目前拥有中国包括台湾和香港在内的，实体公司、个体户、</w:t>
      </w:r>
      <w:r>
        <w:rPr>
          <w:spacing w:val="-6"/>
        </w:rPr>
        <w:t>事业单位、社会组织等</w:t>
      </w:r>
      <w:r>
        <w:t>3.2亿</w:t>
      </w:r>
      <w:r>
        <w:rPr>
          <w:rFonts w:hint="eastAsia"/>
        </w:rPr>
        <w:t>+</w:t>
      </w:r>
      <w:r>
        <w:t>个主体的工商信息，以工商主体信息为基础向外扩展的数据包含不限于：司法信息、风险信息、失信执行人信息、经营信息、知识产权信</w:t>
      </w:r>
      <w:r>
        <w:rPr>
          <w:spacing w:val="-3"/>
        </w:rPr>
        <w:t xml:space="preserve">息、企业发展相关信息、股票和上市企业等维度信息。目前公司拥有 </w:t>
      </w:r>
      <w:r>
        <w:t>1000</w:t>
      </w:r>
      <w:r>
        <w:rPr>
          <w:spacing w:val="-11"/>
        </w:rPr>
        <w:t xml:space="preserve"> 亿+数据，形成了的数据仓库。</w:t>
      </w:r>
    </w:p>
    <w:p w:rsidR="00611A3D" w:rsidRDefault="00611A3D" w:rsidP="00611A3D">
      <w:pPr>
        <w:pStyle w:val="a3"/>
        <w:spacing w:line="244" w:lineRule="auto"/>
        <w:ind w:left="362" w:right="113" w:hangingChars="174" w:hanging="362"/>
        <w:rPr>
          <w:b/>
          <w:spacing w:val="-1"/>
          <w:w w:val="105"/>
          <w:sz w:val="20"/>
        </w:rPr>
      </w:pPr>
      <w:r>
        <w:rPr>
          <w:b/>
          <w:spacing w:val="-1"/>
          <w:w w:val="105"/>
          <w:sz w:val="20"/>
        </w:rPr>
        <w:t>二、</w:t>
      </w:r>
      <w:r>
        <w:rPr>
          <w:rFonts w:hint="eastAsia"/>
          <w:b/>
          <w:spacing w:val="-1"/>
          <w:w w:val="105"/>
          <w:sz w:val="20"/>
        </w:rPr>
        <w:t>专利</w:t>
      </w:r>
      <w:r>
        <w:rPr>
          <w:b/>
          <w:spacing w:val="-1"/>
          <w:w w:val="105"/>
          <w:sz w:val="20"/>
        </w:rPr>
        <w:t>数据库简述</w:t>
      </w:r>
      <w:r>
        <w:rPr>
          <w:rFonts w:hint="eastAsia"/>
          <w:b/>
          <w:spacing w:val="-1"/>
          <w:w w:val="105"/>
          <w:sz w:val="20"/>
        </w:rPr>
        <w:t>：</w:t>
      </w:r>
    </w:p>
    <w:p w:rsidR="00611A3D" w:rsidRDefault="00611A3D" w:rsidP="00611A3D">
      <w:pPr>
        <w:pStyle w:val="a3"/>
        <w:spacing w:line="244" w:lineRule="auto"/>
        <w:ind w:leftChars="200" w:left="455" w:right="113" w:hangingChars="7" w:hanging="15"/>
        <w:rPr>
          <w:lang w:bidi="ar"/>
        </w:rPr>
      </w:pPr>
      <w:r>
        <w:rPr>
          <w:rFonts w:hint="eastAsia"/>
          <w:lang w:eastAsia="zh-Hans"/>
        </w:rPr>
        <w:t>专利</w:t>
      </w:r>
      <w:r>
        <w:rPr>
          <w:rFonts w:hint="eastAsia"/>
        </w:rPr>
        <w:t>库包含：</w:t>
      </w:r>
      <w:r>
        <w:rPr>
          <w:rFonts w:hint="eastAsia"/>
        </w:rPr>
        <w:br/>
        <w:t>专利基本信息：4千万+</w:t>
      </w:r>
      <w:r>
        <w:rPr>
          <w:rFonts w:hint="eastAsia"/>
        </w:rPr>
        <w:br/>
      </w:r>
      <w:r>
        <w:rPr>
          <w:rFonts w:hint="eastAsia"/>
          <w:lang w:bidi="ar"/>
        </w:rPr>
        <w:t>专利法律信息：7千万+</w:t>
      </w:r>
      <w:r>
        <w:rPr>
          <w:rFonts w:hint="eastAsia"/>
          <w:lang w:bidi="ar"/>
        </w:rPr>
        <w:br/>
        <w:t>专利说明书：3千万+</w:t>
      </w:r>
      <w:r>
        <w:rPr>
          <w:rFonts w:hint="eastAsia"/>
          <w:lang w:bidi="ar"/>
        </w:rPr>
        <w:br/>
        <w:t>专利其他信息：600万+</w:t>
      </w:r>
    </w:p>
    <w:p w:rsidR="00611A3D" w:rsidRDefault="00611A3D" w:rsidP="00611A3D">
      <w:pPr>
        <w:pStyle w:val="a3"/>
        <w:spacing w:line="244" w:lineRule="auto"/>
        <w:ind w:leftChars="200" w:left="455" w:right="113" w:hangingChars="7" w:hanging="15"/>
        <w:rPr>
          <w:lang w:bidi="ar"/>
        </w:rPr>
      </w:pPr>
      <w:r>
        <w:rPr>
          <w:rFonts w:hint="eastAsia"/>
          <w:lang w:bidi="ar"/>
        </w:rPr>
        <w:t>专利全文：2千万+</w:t>
      </w:r>
    </w:p>
    <w:p w:rsidR="00611A3D" w:rsidRDefault="00611A3D" w:rsidP="00611A3D">
      <w:pPr>
        <w:pStyle w:val="a3"/>
        <w:spacing w:line="244" w:lineRule="auto"/>
        <w:ind w:leftChars="200" w:left="455" w:right="113" w:hangingChars="7" w:hanging="15"/>
        <w:rPr>
          <w:lang w:bidi="ar"/>
        </w:rPr>
      </w:pPr>
    </w:p>
    <w:p w:rsidR="00611A3D" w:rsidRDefault="00611A3D" w:rsidP="00611A3D">
      <w:pPr>
        <w:pStyle w:val="a3"/>
        <w:spacing w:line="244" w:lineRule="auto"/>
        <w:ind w:leftChars="199" w:left="438" w:right="113"/>
        <w:rPr>
          <w:lang w:bidi="ar"/>
        </w:rPr>
      </w:pPr>
      <w:r>
        <w:rPr>
          <w:rFonts w:hint="eastAsia"/>
          <w:lang w:bidi="ar"/>
        </w:rPr>
        <w:t>专利时间跨度：1985年至今</w:t>
      </w:r>
      <w:r>
        <w:rPr>
          <w:rFonts w:hint="eastAsia"/>
          <w:lang w:bidi="ar"/>
        </w:rPr>
        <w:br/>
        <w:t>专利支持定制分析：如专利价值、专利估值、专利评分等</w:t>
      </w:r>
    </w:p>
    <w:p w:rsidR="00611A3D" w:rsidRDefault="00611A3D" w:rsidP="00611A3D">
      <w:pPr>
        <w:pStyle w:val="a3"/>
        <w:spacing w:line="244" w:lineRule="auto"/>
        <w:ind w:right="113"/>
      </w:pPr>
    </w:p>
    <w:p w:rsidR="00611A3D" w:rsidRDefault="00611A3D" w:rsidP="00611A3D">
      <w:pPr>
        <w:numPr>
          <w:ilvl w:val="0"/>
          <w:numId w:val="1"/>
        </w:numPr>
        <w:spacing w:line="256" w:lineRule="auto"/>
        <w:ind w:left="809" w:right="6512" w:hangingChars="385" w:hanging="809"/>
        <w:rPr>
          <w:b/>
          <w:w w:val="105"/>
          <w:sz w:val="20"/>
        </w:rPr>
      </w:pPr>
      <w:r>
        <w:rPr>
          <w:b/>
          <w:w w:val="105"/>
          <w:sz w:val="20"/>
        </w:rPr>
        <w:t>数据优势</w:t>
      </w:r>
    </w:p>
    <w:p w:rsidR="00611A3D" w:rsidRDefault="00611A3D" w:rsidP="00611A3D">
      <w:pPr>
        <w:spacing w:line="256" w:lineRule="auto"/>
        <w:ind w:leftChars="200" w:left="449" w:right="6512" w:hanging="9"/>
        <w:rPr>
          <w:b/>
          <w:sz w:val="20"/>
        </w:rPr>
      </w:pPr>
      <w:r>
        <w:rPr>
          <w:b/>
          <w:w w:val="105"/>
          <w:sz w:val="20"/>
        </w:rPr>
        <w:t>1.</w:t>
      </w:r>
      <w:r>
        <w:rPr>
          <w:b/>
          <w:spacing w:val="-3"/>
          <w:w w:val="105"/>
          <w:sz w:val="20"/>
        </w:rPr>
        <w:t>数据质量高：</w:t>
      </w:r>
    </w:p>
    <w:p w:rsidR="00611A3D" w:rsidRDefault="00611A3D" w:rsidP="00611A3D">
      <w:pPr>
        <w:pStyle w:val="a3"/>
        <w:spacing w:line="244" w:lineRule="auto"/>
        <w:ind w:leftChars="200" w:left="449" w:right="218" w:hanging="9"/>
      </w:pPr>
      <w:r>
        <w:t>全面公开的数据来源，覆盖面广，对采集的数据通过层层清洗、核对、测试对比等多种校验方式来监督数据质量，确保数据准确性；</w:t>
      </w:r>
    </w:p>
    <w:p w:rsidR="00611A3D" w:rsidRDefault="00611A3D" w:rsidP="00611A3D">
      <w:pPr>
        <w:pStyle w:val="1"/>
        <w:tabs>
          <w:tab w:val="left" w:pos="1022"/>
        </w:tabs>
        <w:spacing w:before="0"/>
        <w:ind w:leftChars="200" w:left="440" w:firstLine="0"/>
        <w:rPr>
          <w:b/>
          <w:sz w:val="20"/>
        </w:rPr>
      </w:pPr>
      <w:r>
        <w:rPr>
          <w:rFonts w:hint="eastAsia"/>
          <w:b/>
          <w:w w:val="105"/>
          <w:sz w:val="20"/>
        </w:rPr>
        <w:t>2.</w:t>
      </w:r>
      <w:r>
        <w:rPr>
          <w:b/>
          <w:w w:val="105"/>
          <w:sz w:val="20"/>
        </w:rPr>
        <w:t>数据覆盖全面：</w:t>
      </w:r>
    </w:p>
    <w:p w:rsidR="00611A3D" w:rsidRDefault="00611A3D" w:rsidP="00611A3D">
      <w:pPr>
        <w:pStyle w:val="a3"/>
        <w:spacing w:line="244" w:lineRule="auto"/>
        <w:ind w:leftChars="200" w:left="449" w:right="113" w:hanging="9"/>
      </w:pPr>
      <w:r>
        <w:rPr>
          <w:spacing w:val="-13"/>
        </w:rPr>
        <w:t xml:space="preserve">覆盖全国 </w:t>
      </w:r>
      <w:r>
        <w:rPr>
          <w:rFonts w:hint="eastAsia"/>
          <w:lang w:eastAsia="zh-Hans"/>
        </w:rPr>
        <w:t>专利数据</w:t>
      </w:r>
      <w:r>
        <w:rPr>
          <w:rFonts w:hint="eastAsia"/>
          <w:bCs/>
          <w:spacing w:val="-1"/>
          <w:w w:val="105"/>
          <w:sz w:val="20"/>
        </w:rPr>
        <w:t>，包含：</w:t>
      </w:r>
      <w:r>
        <w:rPr>
          <w:rFonts w:hint="eastAsia"/>
          <w:bCs/>
          <w:sz w:val="20"/>
        </w:rPr>
        <w:t>申请号，公开公告号，，申请日，公开公告日，名称，主分类号，分类号，申请专利权人，发明设计人，专利代理机构，代理人，地址，专利类型，摘要，最新法律状态，摘要附图存储路径，法律状态列表等字段。</w:t>
      </w:r>
    </w:p>
    <w:p w:rsidR="00611A3D" w:rsidRDefault="00611A3D" w:rsidP="00611A3D">
      <w:pPr>
        <w:pStyle w:val="1"/>
        <w:tabs>
          <w:tab w:val="left" w:pos="1127"/>
        </w:tabs>
        <w:spacing w:before="3"/>
        <w:ind w:leftChars="200" w:left="440" w:firstLine="0"/>
        <w:rPr>
          <w:b/>
          <w:sz w:val="20"/>
        </w:rPr>
      </w:pPr>
      <w:r>
        <w:rPr>
          <w:rFonts w:hint="eastAsia"/>
          <w:b/>
          <w:w w:val="105"/>
          <w:sz w:val="20"/>
        </w:rPr>
        <w:t>3.</w:t>
      </w:r>
      <w:r>
        <w:rPr>
          <w:b/>
          <w:w w:val="105"/>
          <w:sz w:val="20"/>
        </w:rPr>
        <w:t>数据更新和定制：</w:t>
      </w:r>
    </w:p>
    <w:p w:rsidR="00611A3D" w:rsidRDefault="00611A3D" w:rsidP="00611A3D">
      <w:pPr>
        <w:pStyle w:val="a3"/>
        <w:spacing w:before="11" w:line="269" w:lineRule="exact"/>
        <w:ind w:leftChars="200" w:left="449" w:hanging="9"/>
      </w:pPr>
      <w:r>
        <w:t>更新方面：</w:t>
      </w:r>
    </w:p>
    <w:p w:rsidR="00611A3D" w:rsidRDefault="00611A3D" w:rsidP="00611A3D">
      <w:pPr>
        <w:pStyle w:val="a3"/>
        <w:spacing w:line="244" w:lineRule="auto"/>
        <w:ind w:leftChars="200" w:left="449" w:right="113" w:hanging="9"/>
      </w:pPr>
      <w:r>
        <w:rPr>
          <w:spacing w:val="-3"/>
        </w:rPr>
        <w:t>聚焦企业端客户需求，提供定制化的数据更新，</w:t>
      </w:r>
      <w:r>
        <w:rPr>
          <w:rFonts w:hint="eastAsia"/>
          <w:spacing w:val="-3"/>
        </w:rPr>
        <w:t>日更新数据量达1</w:t>
      </w:r>
      <w:r>
        <w:rPr>
          <w:spacing w:val="-3"/>
        </w:rPr>
        <w:t>00</w:t>
      </w:r>
      <w:r>
        <w:rPr>
          <w:rFonts w:hint="eastAsia"/>
          <w:spacing w:val="-3"/>
        </w:rPr>
        <w:t>万</w:t>
      </w:r>
      <w:r>
        <w:rPr>
          <w:spacing w:val="-3"/>
        </w:rPr>
        <w:t>+</w:t>
      </w:r>
      <w:r>
        <w:rPr>
          <w:rFonts w:hint="eastAsia"/>
          <w:spacing w:val="-3"/>
        </w:rPr>
        <w:t>，</w:t>
      </w:r>
      <w:r>
        <w:rPr>
          <w:spacing w:val="-3"/>
        </w:rPr>
        <w:t xml:space="preserve">可以做到 </w:t>
      </w:r>
      <w:r>
        <w:t>T+0，T+1，T+30</w:t>
      </w:r>
      <w:r>
        <w:rPr>
          <w:spacing w:val="-22"/>
        </w:rPr>
        <w:t xml:space="preserve"> 等不同更新方式，也可以对指定的网站和数据进行定制的每日多次的更新，满足不同业务场景的需求，更新数据可以实时推送到客户端。</w:t>
      </w:r>
    </w:p>
    <w:p w:rsidR="00611A3D" w:rsidRDefault="00611A3D" w:rsidP="00611A3D">
      <w:pPr>
        <w:pStyle w:val="a3"/>
        <w:spacing w:line="266" w:lineRule="exact"/>
        <w:ind w:leftChars="200" w:left="449" w:hanging="9"/>
      </w:pPr>
      <w:r>
        <w:t>定制开发方面：</w:t>
      </w:r>
    </w:p>
    <w:p w:rsidR="00611A3D" w:rsidRDefault="00611A3D" w:rsidP="00611A3D">
      <w:pPr>
        <w:pStyle w:val="a3"/>
        <w:spacing w:line="244" w:lineRule="auto"/>
        <w:ind w:leftChars="200" w:left="449" w:right="217" w:hanging="9"/>
        <w:jc w:val="both"/>
      </w:pPr>
      <w:r>
        <w:t>聚焦企业端客户的需求，根据自身强大的数据分析技术，为用户提供基于数据分析得出的企业定制商机分析、商机监控推送、风险监控、潜在客户挖掘、关联关系发现、企业数据查询功能嵌入等定制开发。</w:t>
      </w:r>
    </w:p>
    <w:p w:rsidR="00611A3D" w:rsidRDefault="00611A3D" w:rsidP="00611A3D">
      <w:pPr>
        <w:pStyle w:val="1"/>
        <w:tabs>
          <w:tab w:val="left" w:pos="1022"/>
        </w:tabs>
        <w:ind w:leftChars="200" w:left="440" w:firstLine="0"/>
        <w:rPr>
          <w:b/>
          <w:sz w:val="20"/>
        </w:rPr>
      </w:pPr>
      <w:r>
        <w:rPr>
          <w:rFonts w:hint="eastAsia"/>
          <w:b/>
          <w:w w:val="105"/>
          <w:sz w:val="20"/>
        </w:rPr>
        <w:t>4.</w:t>
      </w:r>
      <w:r>
        <w:rPr>
          <w:b/>
          <w:w w:val="105"/>
          <w:sz w:val="20"/>
        </w:rPr>
        <w:t>交付方式创新：</w:t>
      </w:r>
    </w:p>
    <w:p w:rsidR="00611A3D" w:rsidRDefault="00611A3D" w:rsidP="00611A3D">
      <w:pPr>
        <w:pStyle w:val="a3"/>
        <w:spacing w:before="6" w:line="244" w:lineRule="auto"/>
        <w:ind w:leftChars="200" w:left="449" w:right="217" w:hanging="9"/>
      </w:pPr>
      <w:r>
        <w:rPr>
          <w:spacing w:val="-2"/>
        </w:rPr>
        <w:t>支持线上、线下交付方式，更新类一般均可通过线上方式交付</w:t>
      </w:r>
      <w:r>
        <w:rPr>
          <w:spacing w:val="-1"/>
        </w:rPr>
        <w:t>（无需安装其他客户端</w:t>
      </w:r>
      <w:r>
        <w:rPr>
          <w:spacing w:val="-2"/>
        </w:rPr>
        <w:t>工具，安全可靠高效无延迟</w:t>
      </w:r>
      <w:r>
        <w:rPr>
          <w:spacing w:val="-107"/>
        </w:rPr>
        <w:t>）</w:t>
      </w:r>
      <w:r>
        <w:rPr>
          <w:spacing w:val="-2"/>
        </w:rPr>
        <w:t>，更新不设带宽和时间限制，可根据需求实现日、周、月、年等更新服务；</w:t>
      </w:r>
    </w:p>
    <w:p w:rsidR="00611A3D" w:rsidRDefault="00611A3D" w:rsidP="00611A3D">
      <w:pPr>
        <w:pStyle w:val="1"/>
        <w:tabs>
          <w:tab w:val="left" w:pos="1127"/>
        </w:tabs>
        <w:ind w:leftChars="200" w:left="440" w:firstLine="0"/>
        <w:rPr>
          <w:b/>
          <w:sz w:val="20"/>
        </w:rPr>
      </w:pPr>
      <w:r>
        <w:rPr>
          <w:rFonts w:hint="eastAsia"/>
          <w:b/>
          <w:w w:val="105"/>
          <w:sz w:val="20"/>
        </w:rPr>
        <w:t>5.</w:t>
      </w:r>
      <w:r>
        <w:rPr>
          <w:b/>
          <w:w w:val="105"/>
          <w:sz w:val="20"/>
        </w:rPr>
        <w:t>产品提供形式</w:t>
      </w:r>
    </w:p>
    <w:p w:rsidR="00611A3D" w:rsidRDefault="00611A3D" w:rsidP="00611A3D">
      <w:pPr>
        <w:pStyle w:val="a3"/>
        <w:spacing w:before="4"/>
        <w:ind w:leftChars="200" w:left="449" w:hanging="9"/>
        <w:jc w:val="both"/>
        <w:sectPr w:rsidR="00611A3D" w:rsidSect="00611A3D">
          <w:headerReference w:type="default" r:id="rId7"/>
          <w:pgSz w:w="12240" w:h="15840"/>
          <w:pgMar w:top="1840" w:right="1720" w:bottom="280" w:left="1720" w:header="1025" w:footer="720" w:gutter="0"/>
          <w:cols w:space="720"/>
        </w:sectPr>
      </w:pPr>
      <w:r>
        <w:t>数据导出服务，格式包括且不限于 EXCEL、XML、CSV、SQL 等客户需要的格式进行数据导出；</w:t>
      </w:r>
    </w:p>
    <w:p w:rsidR="00611A3D" w:rsidRDefault="00611A3D" w:rsidP="00611A3D">
      <w:pPr>
        <w:pStyle w:val="a3"/>
        <w:spacing w:before="72"/>
        <w:ind w:left="0" w:firstLineChars="209" w:firstLine="439"/>
      </w:pPr>
      <w:r>
        <w:lastRenderedPageBreak/>
        <w:t>数据库本地化服务；</w:t>
      </w:r>
    </w:p>
    <w:p w:rsidR="00611A3D" w:rsidRDefault="00611A3D" w:rsidP="00611A3D">
      <w:pPr>
        <w:pStyle w:val="a3"/>
        <w:spacing w:before="4"/>
        <w:ind w:left="0" w:firstLineChars="209" w:firstLine="439"/>
      </w:pPr>
    </w:p>
    <w:p w:rsidR="00611A3D" w:rsidRDefault="00611A3D" w:rsidP="00611A3D">
      <w:pPr>
        <w:pStyle w:val="1"/>
        <w:spacing w:before="12"/>
        <w:ind w:leftChars="200" w:left="440" w:firstLine="0"/>
        <w:rPr>
          <w:b/>
          <w:sz w:val="20"/>
        </w:rPr>
      </w:pPr>
      <w:r>
        <w:rPr>
          <w:rFonts w:hint="eastAsia"/>
          <w:b/>
          <w:w w:val="105"/>
          <w:sz w:val="20"/>
        </w:rPr>
        <w:t>6.</w:t>
      </w:r>
      <w:r>
        <w:rPr>
          <w:b/>
          <w:w w:val="105"/>
          <w:sz w:val="20"/>
        </w:rPr>
        <w:t>提供数据更新推送服务</w:t>
      </w:r>
    </w:p>
    <w:p w:rsidR="00611A3D" w:rsidRDefault="00611A3D" w:rsidP="00611A3D">
      <w:pPr>
        <w:pStyle w:val="a3"/>
        <w:spacing w:before="10"/>
        <w:ind w:leftChars="200" w:left="440" w:right="428"/>
      </w:pPr>
      <w:r>
        <w:t>设置监控名单，当知识产权数据变更时，可收到数据更新的推送，及时制定相应决策；</w:t>
      </w:r>
    </w:p>
    <w:p w:rsidR="00611A3D" w:rsidRDefault="00611A3D" w:rsidP="00611A3D">
      <w:pPr>
        <w:pStyle w:val="1"/>
        <w:spacing w:before="11"/>
        <w:ind w:leftChars="200" w:left="440" w:firstLine="0"/>
        <w:rPr>
          <w:b/>
          <w:sz w:val="20"/>
        </w:rPr>
      </w:pPr>
      <w:r>
        <w:rPr>
          <w:rFonts w:hint="eastAsia"/>
          <w:b/>
          <w:w w:val="105"/>
          <w:sz w:val="20"/>
        </w:rPr>
        <w:t>7.售后保障</w:t>
      </w:r>
      <w:r>
        <w:rPr>
          <w:b/>
          <w:w w:val="105"/>
          <w:sz w:val="20"/>
        </w:rPr>
        <w:t>：</w:t>
      </w:r>
    </w:p>
    <w:p w:rsidR="00611A3D" w:rsidRDefault="00611A3D" w:rsidP="00611A3D">
      <w:pPr>
        <w:pStyle w:val="a3"/>
        <w:spacing w:before="11" w:line="269" w:lineRule="exact"/>
        <w:ind w:leftChars="200" w:left="440"/>
      </w:pPr>
      <w:r>
        <w:t>提供 7*24 的售后（业务+技术）服务，全面配合客户研发和业务产品上线</w:t>
      </w:r>
    </w:p>
    <w:p w:rsidR="00611A3D" w:rsidRDefault="00611A3D" w:rsidP="00611A3D">
      <w:pPr>
        <w:pStyle w:val="a3"/>
        <w:spacing w:before="11" w:line="269" w:lineRule="exact"/>
        <w:ind w:leftChars="200" w:left="440"/>
        <w:rPr>
          <w:b/>
          <w:sz w:val="20"/>
        </w:rPr>
      </w:pPr>
      <w:r>
        <w:t>8.</w:t>
      </w:r>
      <w:r>
        <w:rPr>
          <w:b/>
          <w:spacing w:val="-1"/>
          <w:w w:val="105"/>
          <w:sz w:val="20"/>
        </w:rPr>
        <w:t>数据性价比高：</w:t>
      </w:r>
    </w:p>
    <w:p w:rsidR="00611A3D" w:rsidRDefault="00611A3D" w:rsidP="00611A3D">
      <w:pPr>
        <w:pStyle w:val="a3"/>
        <w:spacing w:before="11"/>
        <w:ind w:leftChars="200" w:left="440"/>
        <w:rPr>
          <w:spacing w:val="-2"/>
        </w:rPr>
      </w:pPr>
      <w:r>
        <w:rPr>
          <w:spacing w:val="-2"/>
        </w:rPr>
        <w:t>数据质量</w:t>
      </w:r>
      <w:r>
        <w:rPr>
          <w:rFonts w:hint="eastAsia"/>
          <w:spacing w:val="-2"/>
        </w:rPr>
        <w:t>有保证</w:t>
      </w:r>
      <w:r>
        <w:rPr>
          <w:spacing w:val="-2"/>
        </w:rPr>
        <w:t>，价格低于竞品。</w:t>
      </w:r>
    </w:p>
    <w:p w:rsidR="00611A3D" w:rsidRDefault="00611A3D" w:rsidP="00611A3D">
      <w:pPr>
        <w:pStyle w:val="a3"/>
        <w:spacing w:before="11"/>
        <w:ind w:left="811" w:hangingChars="392" w:hanging="811"/>
        <w:rPr>
          <w:b/>
          <w:bCs/>
          <w:spacing w:val="-2"/>
        </w:rPr>
      </w:pPr>
      <w:r>
        <w:rPr>
          <w:rFonts w:hint="eastAsia"/>
          <w:b/>
          <w:bCs/>
          <w:spacing w:val="-2"/>
        </w:rPr>
        <w:t>四、专利字段</w:t>
      </w:r>
    </w:p>
    <w:tbl>
      <w:tblPr>
        <w:tblpPr w:leftFromText="180" w:rightFromText="180" w:vertAnchor="text" w:horzAnchor="page" w:tblpX="2640" w:tblpY="3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1"/>
        <w:gridCol w:w="3298"/>
        <w:gridCol w:w="2540"/>
      </w:tblGrid>
      <w:tr w:rsidR="00611A3D" w:rsidTr="000E20EE">
        <w:trPr>
          <w:trHeight w:val="200"/>
        </w:trPr>
        <w:tc>
          <w:tcPr>
            <w:tcW w:w="17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:rsidR="00611A3D" w:rsidRDefault="00611A3D" w:rsidP="000E20EE">
            <w:pPr>
              <w:pStyle w:val="a3"/>
              <w:spacing w:before="11"/>
              <w:ind w:left="0"/>
              <w:jc w:val="center"/>
              <w:rPr>
                <w:b/>
                <w:bCs/>
                <w:lang w:bidi="ar"/>
              </w:rPr>
            </w:pPr>
            <w:r>
              <w:rPr>
                <w:b/>
                <w:bCs/>
              </w:rPr>
              <w:t>数据库表名</w:t>
            </w:r>
          </w:p>
        </w:tc>
        <w:tc>
          <w:tcPr>
            <w:tcW w:w="32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:rsidR="00611A3D" w:rsidRDefault="00611A3D" w:rsidP="000E20EE">
            <w:pPr>
              <w:pStyle w:val="a3"/>
              <w:spacing w:before="11"/>
              <w:ind w:left="0"/>
              <w:jc w:val="center"/>
              <w:rPr>
                <w:b/>
                <w:bCs/>
                <w:lang w:bidi="ar"/>
              </w:rPr>
            </w:pPr>
            <w:r>
              <w:rPr>
                <w:b/>
                <w:bCs/>
              </w:rPr>
              <w:t>字段名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注释信息</w:t>
            </w:r>
          </w:p>
        </w:tc>
      </w:tr>
      <w:tr w:rsidR="00611A3D" w:rsidTr="000E20EE">
        <w:trPr>
          <w:trHeight w:val="194"/>
        </w:trPr>
        <w:tc>
          <w:tcPr>
            <w:tcW w:w="1781" w:type="dxa"/>
            <w:vMerge w:val="restart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ent_info</w:t>
            </w:r>
            <w:proofErr w:type="spellEnd"/>
          </w:p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</w:p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(专利基本信息)</w:t>
            </w:r>
          </w:p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id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主键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appnumber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申请号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appdate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申请日期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pat_type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专利类型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pat_type_desc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</w:rPr>
            </w:pP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kind_code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</w:rPr>
            </w:pP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kindcode_desc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</w:rPr>
            </w:pP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attach_url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全文图像</w:t>
            </w:r>
          </w:p>
        </w:tc>
      </w:tr>
      <w:tr w:rsidR="00611A3D" w:rsidTr="000E20EE">
        <w:trPr>
          <w:trHeight w:val="349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predict_expire_date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预测过期时间</w:t>
            </w:r>
          </w:p>
        </w:tc>
      </w:tr>
      <w:tr w:rsidR="00611A3D" w:rsidTr="000E20EE">
        <w:trPr>
          <w:trHeight w:val="349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certification_date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认证时间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entrycountry_date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进入国家使劲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decryptannc_date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专利解密时间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authorize_date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授权时间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pub_number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公开号 （公开）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pub_date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公开日期（公开）</w:t>
            </w:r>
          </w:p>
        </w:tc>
      </w:tr>
      <w:tr w:rsidR="00611A3D" w:rsidTr="000E20EE">
        <w:trPr>
          <w:trHeight w:val="349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applicantname_public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申请人 （公开）</w:t>
            </w:r>
          </w:p>
        </w:tc>
      </w:tr>
      <w:tr w:rsidR="00611A3D" w:rsidTr="000E20EE">
        <w:trPr>
          <w:trHeight w:val="349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applicantname_public_address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申请人地址</w:t>
            </w:r>
          </w:p>
        </w:tc>
      </w:tr>
      <w:tr w:rsidR="00611A3D" w:rsidTr="000E20EE">
        <w:trPr>
          <w:trHeight w:val="349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inventroname_public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发明人 （公开）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auth_number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公开号 （授权）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auth_date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公开日期 （授权）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priority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优先权号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priority_date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优先权日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applicantname_ac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申请人所在地区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agency_name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专利代理机构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agent_name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代理人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title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标题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abs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摘要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abs_image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摘要附图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pct_application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</w:rPr>
            </w:pP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pct_publish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</w:rPr>
            </w:pP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lprs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最新法律状态</w:t>
            </w:r>
          </w:p>
        </w:tc>
      </w:tr>
      <w:tr w:rsidR="00611A3D" w:rsidTr="000E20EE">
        <w:trPr>
          <w:trHeight w:val="349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first_announce_date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首次公开时间</w:t>
            </w:r>
          </w:p>
        </w:tc>
      </w:tr>
      <w:tr w:rsidR="00611A3D" w:rsidTr="000E20EE">
        <w:trPr>
          <w:trHeight w:val="217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legal_status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法律地位说明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patent_complete_type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专利类型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ent_law_info</w:t>
            </w:r>
            <w:proofErr w:type="spellEnd"/>
          </w:p>
          <w:p w:rsidR="00611A3D" w:rsidRDefault="00611A3D" w:rsidP="000E20EE">
            <w:pPr>
              <w:widowControl/>
              <w:jc w:val="center"/>
              <w:textAlignment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</w:p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（专利法律信息）</w:t>
            </w:r>
          </w:p>
        </w:tc>
        <w:tc>
          <w:tcPr>
            <w:tcW w:w="329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id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pid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appnumber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专利号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prs_date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时间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prs_status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法律状态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legal_status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 xml:space="preserve">法律状态 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content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内容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 w:val="restart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ent_smft_info</w:t>
            </w:r>
            <w:proofErr w:type="spellEnd"/>
          </w:p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</w:p>
          <w:p w:rsidR="00611A3D" w:rsidRDefault="00611A3D" w:rsidP="000E20EE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(专利说明书)</w:t>
            </w:r>
          </w:p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id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pid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introduce_txt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image_url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图像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 w:val="restart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ent_other_info</w:t>
            </w:r>
            <w:proofErr w:type="spellEnd"/>
          </w:p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</w:p>
          <w:p w:rsidR="00611A3D" w:rsidRDefault="00611A3D" w:rsidP="000E20EE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(专利其他信息)</w:t>
            </w:r>
          </w:p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id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pid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jc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biologypreservation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生物保护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changehistoryentity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专利归属人变更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divisionalapplication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分案申请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nationalpriority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国家重点</w:t>
            </w:r>
          </w:p>
        </w:tc>
      </w:tr>
      <w:tr w:rsidR="00611A3D" w:rsidTr="000E20EE">
        <w:trPr>
          <w:trHeight w:val="360"/>
        </w:trPr>
        <w:tc>
          <w:tcPr>
            <w:tcW w:w="1781" w:type="dxa"/>
            <w:vMerge w:val="restart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ent_fulltext_info</w:t>
            </w:r>
            <w:proofErr w:type="spellEnd"/>
          </w:p>
          <w:p w:rsidR="00611A3D" w:rsidRDefault="00611A3D" w:rsidP="000E20EE">
            <w:pPr>
              <w:widowControl/>
              <w:jc w:val="center"/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</w:pPr>
          </w:p>
          <w:p w:rsidR="00611A3D" w:rsidRDefault="00611A3D" w:rsidP="000E20EE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ascii="Helvetica Neue" w:eastAsia="Helvetica Neue" w:hAnsi="Helvetica Neue" w:cs="Helvetica Neue"/>
                <w:sz w:val="21"/>
                <w:szCs w:val="21"/>
                <w:lang w:bidi="ar"/>
              </w:rPr>
              <w:t>(专利全文)</w:t>
            </w:r>
          </w:p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id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pid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appnumber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0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full_text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</w:tr>
      <w:tr w:rsidR="00611A3D" w:rsidTr="000E20EE">
        <w:trPr>
          <w:trHeight w:val="366"/>
        </w:trPr>
        <w:tc>
          <w:tcPr>
            <w:tcW w:w="1781" w:type="dxa"/>
            <w:vMerge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329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  <w:proofErr w:type="spellStart"/>
            <w:r>
              <w:rPr>
                <w:sz w:val="21"/>
                <w:szCs w:val="21"/>
                <w:lang w:bidi="ar"/>
              </w:rPr>
              <w:t>up_state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11A3D" w:rsidRDefault="00611A3D" w:rsidP="000E20EE">
            <w:pPr>
              <w:widowControl/>
              <w:jc w:val="center"/>
              <w:textAlignment w:val="center"/>
              <w:rPr>
                <w:sz w:val="21"/>
                <w:szCs w:val="21"/>
                <w:lang w:bidi="ar"/>
              </w:rPr>
            </w:pPr>
          </w:p>
        </w:tc>
      </w:tr>
    </w:tbl>
    <w:p w:rsidR="00611A3D" w:rsidRDefault="00611A3D" w:rsidP="00611A3D">
      <w:pPr>
        <w:widowControl/>
        <w:ind w:firstLine="720"/>
        <w:rPr>
          <w:rFonts w:ascii="Helvetica Neue" w:eastAsia="Helvetica Neue" w:hAnsi="Helvetica Neue" w:cs="Helvetica Neue"/>
          <w:lang w:bidi="ar"/>
        </w:rPr>
      </w:pPr>
    </w:p>
    <w:p w:rsidR="00611A3D" w:rsidRDefault="00611A3D" w:rsidP="00611A3D">
      <w:pPr>
        <w:pStyle w:val="a3"/>
        <w:spacing w:before="11"/>
        <w:rPr>
          <w:b/>
          <w:bCs/>
        </w:rPr>
      </w:pPr>
    </w:p>
    <w:p w:rsidR="00611A3D" w:rsidRDefault="00611A3D" w:rsidP="00611A3D"/>
    <w:p w:rsidR="00611A3D" w:rsidRDefault="00611A3D" w:rsidP="00611A3D"/>
    <w:p w:rsidR="00611A3D" w:rsidRDefault="00611A3D" w:rsidP="00611A3D"/>
    <w:p w:rsidR="00611A3D" w:rsidRDefault="00611A3D" w:rsidP="00611A3D"/>
    <w:p w:rsidR="00611A3D" w:rsidRDefault="00611A3D" w:rsidP="00611A3D"/>
    <w:p w:rsidR="00611A3D" w:rsidRDefault="00611A3D" w:rsidP="00611A3D"/>
    <w:p w:rsidR="00611A3D" w:rsidRDefault="00611A3D" w:rsidP="00611A3D"/>
    <w:p w:rsidR="00611A3D" w:rsidRDefault="00611A3D" w:rsidP="00611A3D"/>
    <w:p w:rsidR="00611A3D" w:rsidRDefault="00611A3D" w:rsidP="00611A3D"/>
    <w:p w:rsidR="00EA0243" w:rsidRDefault="00EA0243"/>
    <w:sectPr w:rsidR="00EA0243">
      <w:pgSz w:w="12240" w:h="15840"/>
      <w:pgMar w:top="1840" w:right="1720" w:bottom="280" w:left="1720" w:header="10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5281" w:rsidRDefault="008B5281" w:rsidP="00611A3D">
      <w:r>
        <w:separator/>
      </w:r>
    </w:p>
  </w:endnote>
  <w:endnote w:type="continuationSeparator" w:id="0">
    <w:p w:rsidR="008B5281" w:rsidRDefault="008B5281" w:rsidP="0061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5281" w:rsidRDefault="008B5281" w:rsidP="00611A3D">
      <w:r>
        <w:separator/>
      </w:r>
    </w:p>
  </w:footnote>
  <w:footnote w:type="continuationSeparator" w:id="0">
    <w:p w:rsidR="008B5281" w:rsidRDefault="008B5281" w:rsidP="00611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7A32" w:rsidRDefault="00000000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93692"/>
    <w:multiLevelType w:val="singleLevel"/>
    <w:tmpl w:val="61C93692"/>
    <w:lvl w:ilvl="0">
      <w:start w:val="3"/>
      <w:numFmt w:val="chineseCounting"/>
      <w:suff w:val="nothing"/>
      <w:lvlText w:val="%1、"/>
      <w:lvlJc w:val="left"/>
    </w:lvl>
  </w:abstractNum>
  <w:num w:numId="1" w16cid:durableId="213309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3D"/>
    <w:rsid w:val="00611A3D"/>
    <w:rsid w:val="008B5281"/>
    <w:rsid w:val="00E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435AA"/>
  <w15:chartTrackingRefBased/>
  <w15:docId w15:val="{53956877-95CC-1D4D-9314-13558540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11A3D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A3D"/>
    <w:pPr>
      <w:ind w:left="809"/>
    </w:pPr>
    <w:rPr>
      <w:sz w:val="21"/>
      <w:szCs w:val="21"/>
    </w:rPr>
  </w:style>
  <w:style w:type="character" w:customStyle="1" w:styleId="a4">
    <w:name w:val="正文文本 字符"/>
    <w:basedOn w:val="a0"/>
    <w:link w:val="a3"/>
    <w:uiPriority w:val="1"/>
    <w:rsid w:val="00611A3D"/>
    <w:rPr>
      <w:rFonts w:ascii="宋体" w:eastAsia="宋体" w:hAnsi="宋体" w:cs="宋体"/>
      <w:kern w:val="0"/>
      <w:szCs w:val="21"/>
    </w:rPr>
  </w:style>
  <w:style w:type="paragraph" w:customStyle="1" w:styleId="1">
    <w:name w:val="列表段落1"/>
    <w:basedOn w:val="a"/>
    <w:uiPriority w:val="1"/>
    <w:qFormat/>
    <w:rsid w:val="00611A3D"/>
    <w:pPr>
      <w:spacing w:before="4"/>
      <w:ind w:left="1021" w:hanging="213"/>
    </w:pPr>
  </w:style>
  <w:style w:type="paragraph" w:styleId="a5">
    <w:name w:val="header"/>
    <w:basedOn w:val="a"/>
    <w:link w:val="a6"/>
    <w:uiPriority w:val="99"/>
    <w:unhideWhenUsed/>
    <w:rsid w:val="00611A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11A3D"/>
    <w:rPr>
      <w:rFonts w:ascii="宋体" w:eastAsia="宋体" w:hAnsi="宋体" w:cs="宋体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11A3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11A3D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2024-06-17T07:45:00Z</dcterms:created>
  <dcterms:modified xsi:type="dcterms:W3CDTF">2024-06-17T07:47:00Z</dcterms:modified>
</cp:coreProperties>
</file>